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206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7"/>
        <w:gridCol w:w="5528"/>
      </w:tblGrid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Программа «Ухода» - тяжелое состояние.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Максимальный упор на восстановительный уход 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Занятия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Осмотр медицинской сестры с проведением оценочных шкал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Первичный,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далее 1 раз в 3-6 мес. Или при изменении состояния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Осмотр и динамическое наблюдение в адаптационный период (2 недели) лечащим врачом 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Лечащий врач определяется по основной проблеме: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терапевт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психиатр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Наблюдение лечащего врача в плановом порядке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 раз в месяц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при изменении состояния ежедневно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Осмотр врачей консультантов первичный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 заезде и по мере необходимости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Осмотр врача реабилитолога первичный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 заезде и по мере необходимости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Подбор средств технической реабилитации (коляска, ходунки и пр.)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 необходимости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Осмотр психолога с проведением оценочных шкал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 заезде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Наблюдение и уход среднего и младшего медицинского персонала 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Круглосуточно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Контроль артериального давления, пульса, термометрия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Ежедневно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Профилактика гипостатической пневмонии: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Перкуторный массаж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Дыхательные упражнения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Ежедневно по показаниям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Профилактика и лечение пролежней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 показаниям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Уход за стомами, трахеостомами, зондовое питание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 показаниям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Контроль ЖВП 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Ежедневно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Выдача медикаментов и контроль приема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Ежедневно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Ведение дневника питания, объема выделенной и выпитой жидкости, при сахарном диабете более частый контроль сахара крови и пр.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Еженедельно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Проведение медицинских мероприятий (профилактическая,  поддерживающая, восстанавливающая  лекарственная терапия):Инъекции, капельницы, перевязки, катетеризации,  клизмы и др.  манипуляции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 назначении врачом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Выполнение рекомендованной программы ухода (помощниками по уходу)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Ежедневно 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Прогулки в сопровождении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Ежедневно (По состоянию)</w:t>
            </w:r>
          </w:p>
        </w:tc>
      </w:tr>
      <w:tr>
        <w:trPr>
          <w:trHeight w:val="378" w:hRule="atLeast"/>
        </w:trPr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Участие в культурно-досуговых мероприятиях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активность в день по состоянию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Групповые  занятия ЛФК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арт-терапия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музыкальная терапия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когнитивный тренинг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Ежедневно, по состоянию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Индивидуальный курс ЛФК, эрготерапии, занятия с психологом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на определенный период времени, направленных на профилактику, либо коррекцию какого-либо состояния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 наличии показаний  МДС, за дополнительную плату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Консультации сторонних специалистов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 дополнительную плату</w:t>
            </w:r>
          </w:p>
        </w:tc>
      </w:tr>
      <w:tr>
        <w:trPr>
          <w:trHeight w:val="232" w:hRule="atLeast"/>
        </w:trPr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Клинико-лабораторные исследования</w:t>
              <w:tab/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 показаниям за дополнительную плату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Абсорбирующее белье и лекарства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 дополнительную плату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Проживание в 2-х местном номере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7 200 рублей/сутки</w:t>
            </w:r>
          </w:p>
        </w:tc>
      </w:tr>
      <w:tr>
        <w:trPr/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Проживание в 1- местном номере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10 500 рублей/сутки</w:t>
            </w:r>
          </w:p>
        </w:tc>
      </w:tr>
    </w:tbl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02d4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02d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LibreOffice/5.1.6.2$Linux_X86_64 LibreOffice_project/10m0$Build-2</Application>
  <Pages>2</Pages>
  <Words>349</Words>
  <CharactersWithSpaces>1995</CharactersWithSpaces>
  <Paragraphs>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2018-11-28T11:29:00Z</dcterms:created>
  <dc:creator>gepard</dc:creator>
  <dc:description/>
  <dc:language>ru-RU</dc:language>
  <cp:lastModifiedBy>gepard</cp:lastModifiedBy>
  <dcterms:modified xsi:type="dcterms:W3CDTF">2018-12-04T10:50:00Z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